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56a7212934a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Allah’ın isimlerinin görüntüleri niçin hep taze ve farklı görünür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Eşyadaki özel şekiller ve yüzler niçin birbirinin aynı yapılmamıştır?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yüzlerine bakınca hangi önemli fark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yüzün ayrı bir işaret taşıması, o yüz için nasıl bir sonuç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tek tek yüzlerin oluşması, neden basit bir basma işi gibi görülemez?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bedenindeki maddeleri hazırlamak ve uygun yere koymak kolay bir 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maddeleri dünyanın her yanından toplamak ve uygun biçimde getirmek kimin kudretine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 bir matbaa gibi düşünmek niçin doğru bulunmuyor?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“matbaa” düşüncesi için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Rabbimizin eserlerinde neden çok çeşitlilik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ilahî yazı ve eser neden ötekinin tam kopyası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yüzün kendine özel bir eser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Temel organlar benzer olsa da her yüzün ayırt edici yanı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farklı anlam ve işaret taşısın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ayrı güzellikler ve ayrı özellikler görünsün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zor olan, canlıyı kuran maddeleri yaratmak ve hazırlamaktır.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 ve iradesine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ince ölçü ve düzen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 için ayrı düzenleme ve yerleştirme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birinin ayrı manası ve ayrı görünüşü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İsimlerinin farklı tecellileri görünsün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 ve onların özel biçimlerini tabiat değil, Allah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ve gerçek dışı bir düşünce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yüzü örneği verilerek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Âdem’den bugüne kadar yüzlerin farklı olması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yüzün ayrı bir eser sayılması için sadece dış görünüş yeterli midir? Metne göre başka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bedeni için gereken maddeleri toplamak nasıl bir iş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tabiat bir baskı aleti gibi sayılsa bile neden yine yetmez?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hazırlığı ve yaratmayı kim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“tabiat yapıyor” düşüncesine karşı hangi örnek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Allah, varlıklarda neden ayrı ayrı özellikler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Eşyadaki kişilik ve özel görünüşler nasıl yaratılmıştır?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yüzünde herkes için ortak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yüzlerini birbirinden ayıran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hassas ölçüyle yapılan zor bir iş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ayrıca düzenleme, yerleştirme ve gerekli şeylerin eklenmesi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insanın özel olarak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yüzleri benzer görünse de hepsi birbirinden farklıdır.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kendi başına yaratıcı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Birbirinden farklı insan yüzleri örneği.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 yeten Allah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malzemeyi var etmek ve hazırlamak yine onun işi olamaz.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birinde özel bir fark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Temel uzuvların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benzemeyecek şekilde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güzel isimlerinin değişik yansımalarını göstermek için.</w:t>
            </w:r>
          </w:p>
        </w:tc>
      </w:tr>
    </w:tbl>
  </w:body>
</w:document>
</file>