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f24a156ed4d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sebeplerle sonuçlar arasında nasıl bir ilişki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Eşyadaki tabiatın görevi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görüş daha akla uygun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sebeplere ve tabiata gerçek yaratma gücü vermek zor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aklı neye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 kişi önceki yolunu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sonundaki “iman ediyorum” sözü, kişinin hangi hâl değişimini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sebepleri yaratması ne maksatla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düzenle tabiat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kendi başına bağımsız bir güç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“daha kolay” diye sorulan iki yol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ikinci yol neden kabul edilemez?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cansız, şuursuz, yaratılmış ve basit varlıklardır; böylelerinin çok ince ve hikmetli işleri kendi başına yapması mümkün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Allah’ın yarattığını kabul etmek daha uygun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Tabiat, Allah’ın koyduğu düzeni yansıtan bir ayna gibi gösteriliyor; asıl yapan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de sonuçlar da Allah tarafından yaratılır; sonuçlar hikmet gereği sebeplere bağlı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işlerin belli bir düzen içinde görünmesi ve hikmetin anlaşılması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İnkârdan imana geçişini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yolu çok yanlış, çok zararlı ve çok çirkin bir yol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İnsafla düşünmeye ve doğru olanı kabul etmeye çağrılıyor.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araç, ölçü, bilgi ve hikmet gerektiren işleri şuursuz şeylere vermek akla sığmaz.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her şeyi Allah’ın yarattığını kabul etmek, diğeri ise sebeplere ve tabiata yaratma işi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o da Allah’ın iradesi ve kudretiyle var edilen bir şey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Tabiat, Allah’ın koyduğu yaratılış düzeninin dış dünyadaki bir yansıması gibi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 kişinin kabul ettiği zorunlu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“zerre kadar şuuru olan” ifadesiyle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asıl anlatılmak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ile sonuçların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için kullanılan benzetme, onun sınırını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sebeplerin özellikleri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 özellikteki şeylere hikmetli işler yaptırmak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Münkir kişinin “yanlış gittiğimiz yol” demesi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kâinattaki düzen kimin iradesiyle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Tabiatın dış dünyada görünen yönü nasıl var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okuyucuya hangi iki seçenek arasında düşünme yaptırıyor?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Allah’ın yaratmasıyla var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gerçek sahibinin yalnız Allah olduğu, sebeplerin ve tabiatın ise asıl fail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az düşünmenin bile gerçeği anlamaya yeteceği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var edenin Allah olduğunu kabul etmenin gerekli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inancının hatalı olduğunu kabul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böylesine düzenli ve ölçülü işleri yapmak bilgi, güç ve irade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cansız, bilinçsiz, yaratılmış ve basit şeyler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sadece gösteren ve yansıtan bir şeydir; kendi başına yapan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 Allah’ın yaratmasını kabul etmek ya da sebeplere ve tabiata yaratma vermek arasında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kudretiyle yaratılıyor.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iradesiyle belirleniyor.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sebeplere aldanmayıp her şeyin yaratıcısının Allah olduğunu bilmektir.</w:t>
            </w:r>
          </w:p>
        </w:tc>
      </w:tr>
    </w:tbl>
  </w:body>
</w:document>
</file>