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1002aeaf4f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ibadeti bırakmanın ağır şekilde uyarılmasının bir sebebi hangi hakka zarar vermesidir?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 örneği hangi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değeri hangi yönleriyle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terk eden kişi varlıkları neden yanlış değerlendirir?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insanların âlemi farklı görmesi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Üzüntülü bir insanın çevreyi farklı görmesi hangi gerçeğe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Samimiyetle ibadet eden kişi varlıklar hakkında neyi bir derece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veya inkâr yüzünden ibadeti bırakan kişi varlıkların hakkına nasıl saldırmış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namaz ve ibadeti terk etmek neden yalnız şahsî bir eksiklik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“hukuku” denince burada hangi şey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bırakmak varlıkların kemaline nasıl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asıl görevini görmediği için onları değersiz ve boş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anmaları ve O’na boyun eğmeleri yönüyle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gibi görünen bir yanlışın, başkasının hakkına dokunursa büyük ceza gerektirebileceğini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Allah’a kullukla ilgili hakkına zarar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hak ettikleri yüksek değerden düşürmüş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 anan bir düzen içinde bulunduğunu fark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dünyayı kendi iç durumu gibi algılamasına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inanç ve iç hâle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 tanıtan yönünü görmeyip bunu yok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yönelen anlamlı görevleri ve taşıdıkları manevî kıymet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bunun etkisi, varlıkların manevî değerini inkâra kadar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insanın hem doğru görmesini sağlar hem de varlıkların kıymetini tanımasına yardım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kâinat için bir ölçü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 için ayrı bir âlem verilmesi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Sevinçli insan örneği ile hangi anlayış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Düşünerek ibadet eden biri varlıklarda neyi görmeye daha yakın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terk edenin düşüncesi neden hatalı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mesajını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ceza vermesi ile anlatılan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yüksek makamda olması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İbadetsiz yaşayan kişi varlıkları nasıl görme yanlışı içine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bakışın sonucunda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“Herkes kâinatı kendi aynasında görür” sözüne göre insanın içi dışı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Ağlayan kişi ve neşeli kişi örnekleri niçin birlikte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boşuna yaratılmadığını ve kulluk içinde olduklarını görmeye yakın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dünyamızın dışarıyı görme biçimimizi etkilediği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bakışına göre dünyanın ona farklı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kendi inancına göre âlemi anlamlandırır.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gösteren ve O’nu anan yönlerine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 korumak için cezanın bazen sert olabilmesidir.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insanı doğru bakışa ulaştırır; terk edilmesi ise hem insanı hem de varlıkların manevî değerini incitir.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varlıkları gerçek özelliklerine zıt biçimde değerlendiriyor.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âlemin, kişiye göre farklı görünebildiğini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dünyası, dış dünyayı algılayışını şekillendirir.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değerine saygısızlık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görevsiz, sıradan ve önemsiz zanneder.</w:t>
            </w:r>
          </w:p>
        </w:tc>
      </w:tr>
    </w:tbl>
  </w:body>
</w:document>
</file>