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681222b54d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 ve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saraydan daha üstün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Misaldeki defterin gerçek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“yazar bozar levha” benzetmesi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yanlış düşünce, sebep ile faili nasıl karıştırıyor?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İnançsız kişi niçin yanlış olduğunu fark ettiği halde yine de tabiata sarılıyor?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Zerrelerden yıldızlara kadar varlıkların ortak şahitliği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 dinleme çağrısı, akıl ile vahiy arasında nasıl bir ilişki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tabiatı yaratıcı saymak bilgi eksikliği mi, yoksa başka bir sorun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tabiatı yaratıcı saymanın sonucu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 alınan düşünce hangi inanç yanlışına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Misaldeki saray ile gerçek hayatta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değişen ve uygulamaya bağlı bir düzen görünümünde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denilen ilahî âdetler ve düzenler toplamıdır.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Düzeninin, mükemmelliğinin ve hikmetinin çok daha büyük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düzenli ve hikmetli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birlikte hakikati göstermesine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yüce Yaratıcıyı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kabul etmek istemediği için başka bir açıklamaya mecbur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Sebebe bakıp gerçek yapıcıyı unutuyor.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Sarayla kâinatın düzenli yapısı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yaratıcılığını inkâra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Gerçekten uzak, bozuk ve saçma bir düşünce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bilgi eksikliği değil; aynı zamanda yanlış tercih ve inat sorunudur.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mümkinat içindeki bir şey, bütün mümkinatı açıklayan son merci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bir şeyin yaratıcı sayılamamasının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Gözsüz, şuursuz ve güçsüz bir şeyin icat yapamayacağı söylenirken hangi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“tabiat bataklığı”ndan çıkması istenirken neye çağrı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dillerle şahitlik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niçin “gör, bak, dinle” gibi emirler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yönlendirme, inkârcı düşünceden çıkış için ne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 bir cümleyle özetlersen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misaldeki vahşi insan, kâinata yanlış bakan kimi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“tabiat” denilen şeyin en doğru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bir “fihriste”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tabiat neden değişen bir deftere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Körü körüne inkârı bırakıp yaratılmışlara bakarak Allah’ı tanımaya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işleri yapabilmek için sadece var olmak değil, bilinçli kudret sahibi olmak gerektiği ölçüsü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 yaptığını bilmeden ölçülü ve hikmetli eserler meydana getiremez.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kendisi de yaratılmış ve açıklanmaya muhtaçtır.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sahibi tabiat değil, her şeyi programıyla da eseriyle de yöneten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ölçü ve rehberlik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hem düşünmeye hem de hakikati fark etmeye yöneltmek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 düzeni ve haliyle Allah’ı göstermesi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ancak işleyişi anlatan ve uygulamaya bağlı görünen bir düzen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O, varlıkları yapan değil; düzeni ve sanatın izlerini gösteren bir işaret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 olmak değil, yaratılıştaki düzeni ifade eden bir kavram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yaratıcı gibi gören inkârcı kişiyi temsil ediyor.</w:t>
            </w:r>
          </w:p>
        </w:tc>
      </w:tr>
    </w:tbl>
  </w:body>
</w:document>
</file>