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b13ab542d40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aktarılan temel ilkeye göre tek ve birlik taşıyan bir varlık en uygun olarak nereden çıkmış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 varlığın düzenli, ölçülü ve kuşatıcı bir canlılık taşıması, onun çok sayıda farklı sebebe değil de tek bir faille ilişkilendirilmesine nasıl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tabiî sebeplere yöneltilen başlıca eleştirilerden bazıları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Düzenli ve tek bir varlığı bu çeşit sebeplere bağlamak niçin çok ağır bir akıl dışılık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maddî sebeplerin tesirinin hangi yolla gerçekleştiği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varlıkların dış yapısı ile iç yapısı karşılaştırıldığında hangisinin daha ince ve sanatlı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 sadece dış yüzeye temas edebiliyorsa, bu durum canlıların iç yapısı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canlıların büyük varlıklardan bile daha hayret verici şekilde yaratılmış olması, metindeki hangi iddiayı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“çok eller” ile “tek el” arasında nasıl bir anlam karşıtlığı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hükmü bir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“Birlik taşıyan şey, birden gelir” düşüncesi bu pasajda hangi mesele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“birlik” sadece sayısal tekliği mi anlatıyor, yoksa başka bir yönü de var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yapmak, birbiriyle uyumsuz çok sayıda etkene aynı anda kusursuz sonuç üretme gücü vermeyi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Şuursuz olmaları, bilgi sahibi bulunmamaları, dağınık ve karışık halde bulunmaları, ayrıca kör ve sağır gibi tasvir edilmeleridir.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 yüksek uyum ve denge, çekişme doğuran çoklu etkilerden değil, ilmi ve kudreti tam olan bir iradeden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kaynaktan ve tek bir kudretin tasarrufundan meydana gelmiş kabul edilir.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Büyüklüğün değil, sanatın belirleyici olduğunu ve şuursuz sebeplerin böyle eserler ortaya koyamayacağını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kısımlardaki ince düzenin sebeplerle açıklanamayacağını, daha üstün bir failin eseri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taraflarının daha düzenli, daha zarif ve daha ileri bir sanat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Doğrudan temas ve fiilî müdahale ile gerçekleştiği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sayısal tekliği değil, düzen, ölçü, uyum ve bütünlük içeren bir yapıyı da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oluşumunu çok sayıda sebebe değil, tek bir yaratıcı kudrete bağlamak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ve düzenli varlıkları dağınık, şuursuz sebeplere vermek aklen savunulamaz; bunlar tek ve hikmet sahibi bir Yaratıcıya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karışıklık ve ihtilafla ilişkilendirilirken, teklik düzen, hikmet ve ölçü ile ilişkilendiriliyor.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ve düzenli bir varlığın birçok farklı etkenin ortak ürünü sayılmasına neden itiraz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Tabiî sebeplerin “karışık” oluşu ile ortaya çıkan eserin “düzenli” oluşu arasında nasıl bir çelişki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Maddî sebeplerin etki alanı hakkında ileri sürülen sınırlama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sınırlama canlıların iç organları ve iç işleyişi bakımından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küçük canlılara özellikle neden dikkat çekmiş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akıl yürütme hangi iki basamak üzerinden ilerliyor?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“Körlük” ve “sağırlık” gibi ifadeler burada fiziksel bir özellik mi, yoksa düşünsel bir nitelendirme mi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çıkan genel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imkânsızlık olarak ele alınan görüşün özünde hangi yanlış nisbet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ilkeye göre bir varlığın tek bir elden çıkmış olduğuna hangi özellikleri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sebebin devreye girmesi neden “ihtilaf” ve “keşmekeş” sebebi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sebeplerin sayıca çok olması niçin olumlu değil, tersine problemli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tabiat-risalesi-p07-1-yol-3-muhal-vahidden-ancak-vahid-sudur-eder-ve-temas-mubaseret-itirazi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iç yapı, dıştan daha hassas ve sanatlı gösterildiği için yalnız yüzeye bağlı bir sebep anlayışı yetersiz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ancak temas ettikleri yüzeylerde etkili olabileceği ileri sürülüyor.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Dağınık ve şuursuz kaynaklardan kusursuz birlik ve nizam çıkmasının kendi içinde tutarsız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çokluk, ayrılık ve çatışma ihtimalini artırır; oysa canlıdaki yapı yüksek bir uyum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Varlıklardaki birlik, hassas ölçü ve iç-dış bütünlüğü, onları şuursuz sebeplere değil, tek ve hikmet sahibi bir yaratıcıya nisbet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Düşünsel bir nitelendirme taşıyor; sebeplerin bilinç ve kavrayıştan mahrum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çoklu sebeplere dayalı açıklamanın mantıksızlığı gösteriliyor, ardından temas şartı üzerinden bunun yetersizliği ortaya konuyor.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yapılarda bile çok ileri bir sanat bulunduğunu göstermek ve sebepler teorisini daha açık biçimde zorlamak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sayı artınca uyum değil, çatışma ve karışıklık ihtimali artmış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birinin farklı yönde etkide bulunması düzeni bozacak bir dağınıklık ihtimali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Kusursuz düzen, hassas ölçü ve kuşatıcı bir hayat taşıması buna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ve düzenli varlıkları çok sayıda şuursuz sebebe dayandırma yanlışı vardır.</w:t>
            </w:r>
          </w:p>
        </w:tc>
      </w:tr>
    </w:tbl>
  </w:body>
</w:document>
</file>