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cc48389344e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soruda hangi temel problem gündeme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ilk olarak hangi örnek üzerinden kolaylık ve zorluk farkı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Güneşle bağlantı sürdüğünde küçükten büyüğe farklı yüzeylerde ne kolayca gerçekleşmiş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bağ kesildiğinde her bir parçacık hakkında hangi akıl dışı kabul gerekli hale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örnek, varlıkların Allah’a verilmesi halinde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sinek niçin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düşüncenin “bir muhal değil, binler muhal” diye nitelenmesinin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Allah’ın benzeri ve ortağı hakkında nasıl bir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kısa olarak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mesajını inanç diliyle bir cümlede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“nisbet” ve “bağlılık” fikri neden merkezî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cevapta kullanılan güneş örneği hangi düşünceyi somutlaştırır?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birinde bağımsız bir güneş varmış gibi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etkisinin ve görüntüsünün her yerde rahatça görünmesi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yansıması örneği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tabiata verilince ortaya çıkan büyük güçlüklerin, her şey Allah’a nisbet edilince nasıl ortadan kalktığı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benzeri de ortağı da olamaz; yaratma ve terbiye etme işine başkasının ortak olması imkânsızdır.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tabiata yaratıcı güç vermek, tek bir imkânsızlıkla sınırlı kalmayıp çok sayıda akıl dışı varsayımı beraberinde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görünen bir canlının bile son derece hayret verici ve düzenli bir yapıya sahip olduğunu göstermek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ihtiyacı olan şeylerin, bağlılık ve ilahî tecelli sayesinde kolayca verilebileceğini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kaynaktan gelen etkinin çok yerde zahmetsizce görülebileceği düşüncesini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kolaylığın kaynağı, varlıkların kendi başına değil, Yüce Yaratıcı’ya dayanarak var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iş, ancak ortağı olmayan tek Rabb’in kudretiyle makul ve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Allah’a nisbet etmek akla ve kolaylığa uygundur; tabiata vermek ise imkânsızlık ve çelişkiler üretir.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Yansımanın kaynağı kabul edilince niçin iş kolaylaşır?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Kaynak inkâr edilirse neden iş zora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“memuriyetin başıbozukluğa dönmesi”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durumda tabiata hangi nitelikler yüklenmiş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bu yükleme niçin kabul edilemez?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cümlesinde rububiyet ile yaratma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doğru bakış açısı insanı hangi hükme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Sence pasajın muhataptan beklediği zihnî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sorulan itiraz, hangi iki durum arasında karşılaştırma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başında verilen örnek, çokluk içinde birliğin mümkünlüğünü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cam parçasından büyük su yüzeylerine kadar aynı etkinin görülmesi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Allah’a nisbet edildiğinde varlıkların ihtiyaçları hangi yolla karşılanır?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Sonsuza yakın kudret, tam bir hikmet ve her şeyi kuşatan bir idare yetkisi yüklenmiş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ilahî bağlılıktan koparılıp kendi hesabına iş görüyor sayılmasını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zaman her bir yerde asıl kaynağın özelliklerini taşıyan ayrı bir varlık bulunduğunu varsaymak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ayrı ayrı yeni kaynaklar tasarlamaya gerek kalmaz; hepsi tek asla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Sebeplerde takılı kalmayıp bütün düzeni Allah’ın kudretine bağlayan sahih bir tefekkür tavrıdır.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düzenin tek ve eşsiz Yaratıcı’ya dayandığı hükmüne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Allah’a mahsus olduğu, bu sahaya başkasının müdahalesinin düşünülemeyeceği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tabiat şuursuzdur; böyle bir yaratma ve yönetme vasfını taşıması aklen mümkün görülmez.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bağlılık ve tecelli sayesinde karşılanır.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fiilin büyüklük-küçüklük farkı olmadan her şeye ulaşabileceğini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güneşin yansımasının sayısız yerde görünmesiyle, bir kaynağın çok sonuç meydana getirebileceğini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nisbet edilen varlık anlayışı ile Allah’a nisbet edilen varlık anlayışı arasında karşılaştırma yapmaktadır.</w:t>
            </w:r>
          </w:p>
        </w:tc>
      </w:tr>
    </w:tbl>
  </w:body>
</w:document>
</file>