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86b036a85469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dile getirilen şüphe, Allah’ın yaratıcılığını kabul ettikten sonra hangi noktada devam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temel ilkesi olarak hâkimiyet hakkında hangi kural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arasındaki yönetim örnekleri niçin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memur, yönetici ve padişah örnekleri hangi düşünceyi desteklemektedir?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Tarihten verilen sert örneklerin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İnsanlardaki zayıf otorite ile Allah’ın mutlak hâkimiyeti arasında nasıl bir kıyas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rububiyet, uluhiyet, ehadiyet ve mutlak kudretle bağlantılı olarak hangi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ilahî saltanatta ortaklık düşüncesi neden uygun görülmemektedir?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 kısa olarak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setin tamamını kuşatan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pasajda sorulan itiraz, kabul edilmiş hangi inançtan sonra ortaya konmaktadır?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ilk olarak hangi genel prensibin daha önce güçlü delillerle açıklandığı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Yetki sahibi olanın kendi alanında bağımsız olmak istemesi ve yetkisini başkalarıyla paylaşmaması düşüncesini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İnsanlardaki sınırlı otoritenin bile ortaklığı ve müdahaleyi reddettiğini gösterip, bundan hareketle mutlak ilahî hâkimiyetin çok daha fazla ortak kabul etmeyeceğini anlatmak için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hâkimiyetin başkasının karışmasını kabul etmemesi esası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Küçük ve önemsiz görülen bazı sebeplerin bazı işlerde payı olsa ve bundan bir miktar övgü alsa, bunun ilahî hükümranlığa zarar verip vermeyeceği sorulmaktadır.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mutlak hâkimiyetin tabiatı bağımsızlık ister; başkasının iştiraki bu yapıya aykırı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yüce sıfatların, ilahî hâkimiyette başkasına yer vermemeyi zorunlu kıldığı sonucu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İnsanlarda gölge gibi görünen sınırlı bir yönetim bile karışmayı reddediyorsa, sonsuz kudret sahibi olan Allah’ın hâkimiyetinde ortak kabul etmemesi çok daha gerekli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Hâkimiyet duygusunun insanlarda ne kadar güçlü olduğunu ve müdahale kabul etmeme kuralının ne derece köklü görüldüğünü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Hâkimiyetin özünde başkasının karışmasını reddetme prensibinin bulunduğu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Allah’ın yaratıcı olduğu kabul edildikten sonra, bazı sebeplerin sınırlı etkisinin ilahî saltanata zarar verip vermeyeceği şeklinde ortaya konmaktadır.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İlahlıkta ve rububiyette tam bağımsızlık esastır; bu yüzden yaratmada sebeplere gerçek pay vermek doğru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mutlak hükümranlığı, yaratmada ve idarede hiçbir ortağa ve müdahaleye yer bırakmaz.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alt düzeydeki bir idareciden örnek verilmesi neyi göstermeyi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 yönetimlerinde görülen bu tavır, ilahî hâkimiyet hakkında nasıl bir anlayışa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insanlardaki otorite ile Allah’ın otoritesi arasında benzerlik mi yoksa derece farkı mı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“müdahaleyi reddetme” düşüncesi Allah hakkında neden daha kesin bir şekilde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“ihtiyaçsızlık” vurgusu bu konuyla nasıl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sonunda okuyucuya yapılan kıyas daveti neyi amaçlamaktadır?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sebeplere pay vermek neden sadece küçük bir ayrıntı olarak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 tevhid açısından hangi anlayış güçlenmektedir?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 sahibi kişi, bazı sebeplerin hangi iki şeyi kazanabileceğini düşünmektedir?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düşünceye verilen cevapta ilk dayanak hangi kavramdır?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hâkimiyetin tabiatında bulunan temel eğilim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arasında verilen misaller neden özellikle yönetim alanından seçilmiştir?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tabiat-risalesi-p22-imandan-sonra-iki-subhe-rububiyette-mudahalenin-reddi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Allah’ın rububiyeti, ilahlığı, birliği ve hiçbir şeye muhtaç olmaması tam ve mutlak olduğundan, ortaklık kabul etmek bunlarla bağdaşmaz.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Esasta bir benzetme yapıyor; fakat asıl vurgu derece farkınadır. İnsanlardaki çok sınırlı bir gölge, Allah’ta ise mutlak ve sonsuz bir hâkimiyet söz konusudur.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varlıklarda bile bu kadar güçlü olan bağımsızlık isteği varsa, sonsuz egemenlikte bunun çok daha kesin olacağını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yetki alanında bile bir yöneticinin kendi hüküm sahasına başkasını sokmak istemediğini göstermeyi amaçlar.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 ve yönetmede tek söz sahibinin Allah olduğu, hiçbir sebebin O’na ortak olamayacağı anlayışı güçlenmektedir.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mesele küçük bir iş değil, ilahî egemenliğin mahiyetine ortaklık vehmi sokmaktır.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sınırlı yönetimden hareketle ilahî egemenlikte ortaklığın neden düşünülemeyeceğini aklen fark ettirmeyi amaçlamaktadır.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Yardıma ve desteğe muhtaç olmayan bir Zât için başkasının müdahalesine kapı açmanın hiçbir gereği olmadığını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yönetim ve emir verme sahası, ortaklığı reddetme duygusunun açık biçimde görüldüğü bir alandır.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Başkasının karışmasını engellemek ve yetkiyi paylaşmamaktır.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Hâkimiyet kavramıdır.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Önemsiz bazı şeylerin meydana gelmesinde pay sahibi olmayı ve bunun sonucunda bir miktar övgü almayı düşünebilmektedir.</w:t>
            </w:r>
          </w:p>
        </w:tc>
      </w:tr>
    </w:tbl>
  </w:body>
</w:document>
</file>