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e333845e4d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dile getirilen ikinci şüphe temel olarak hangi mesele etrafında dönmektedir?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kâinat-insan-ibadet arasında nasıl bir sıralama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varlıklar içinde insanın ayrıca öne çıkarılması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şükür ve ibadetinin başka taraflara verilmesi neden uygun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“Kendini sevdirmek ve tanıttırmak” ifadesi, kâinatın yaratılışına dair nasıl bir yorum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sebeplere yönelen övgü ve minnettarlık hangi büyük hakikati gölgeler?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“Başka ellere vermek” ifadesiyle anlatılan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Tabiatperestlikten dönen kişinin verdiği cevap, önceki delilleri nasıl değerlendirmektedir?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sebeplerin sınırlı görülmesine karşılık Allah’ın konumu nasıl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şüphede geçen mesele, ibadetin miktarıyla mı yoksa yöneldiği merci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önce neden kâinatın yaratılış düzenine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kâinatın meyvesi kabul edilince, insanın en değerli ürünü olarak ne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yaratılışın en önemli meyvesidir; onun en yüksek vazifesi olan kulluğun başkasına yönelmesi, yaratılıştaki hikmete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Allah’ı bilme, nimetleri fark etme ve bilinçli kullukta en ileri örnek olduğu için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büyük bir bütün, insan onun seçkin neticesi, ibadet ise insanın en yüksek neticesi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sebeplerin küçük bazı kulluk ve şükür şekillerine yönelmesi halinde, bunun Allah’a ait kulluktan bir eksiltme olup olmayacağı sorgulanmaktadır.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son derece açık, güçlü ve inkârı aklen çok zor deliller olarak değerlendirmektedir.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ve minnettarlığın gerçek sahibinden alınıp sebeplere paylaştırılmasıdır.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nimet veren, tanıtan ve sevdiren yegâne merci oluşunu gölgeler.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Varlıkların, Allah’ın isim ve fiillerini tanıtıcı birer delil ve davet taşıdığı yorumunu sunar.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ve ibadet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ibadetin kime ait olması gerektiği, yaratılışın bütünündeki gaye ve düzen görülünce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miktarından çok kime yöneltildiği meselesiyle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gerçek sahibi, maksat koyucusu ve ibadete lâyık tek varlık olarak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kullarından ibadet istemesi, burada nasıl bir hikmet çerçevesinde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mahlûkatına kendini tanıtmak istediği vurgusu, ibadetin mahiyetini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“mahlukatın ibadetlerini başkalarına verme” düşüncesi hangi iki şeyi inkâra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ikna olan kişinin sözleri, delillerin hangi niteliğini öne çıkarmaktadır?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İnkârın çok açık bir şeyi reddetmeye benzetilmesi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cevap verilen itiraz, sebeplerin hangi alana karışması ihtimali üzerine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kâinatı niçin meyve veren bir yapıya benzeterek anlatıyor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hayatındaki en önemli sonuç olarak hangi iki husus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mutlak hâkim ve bağımsız emir sahibi olarak anılması, hangi sonuca zemin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insanın ibadetini başkasına bırakmaması düşüncesi, ulûhiyet anlayışıyla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ihtimalin hikmet açısından değerlendirmesi nasıl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Açıklık, kuvvet ve inkârı zorlaştıracak derecede belirgin oluş niteliğini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hikmeti ve rububiyeti inkâra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kuru bir şekil değil; tanıma, sevme, minnet duyma ve bağlılık gösterme cevabı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Kâinatı kendi isim ve fiillerini tanıtmak ve sevdirmek için yaratan Allah’ın, bu tanımanın en yüksek cevabı olan ibadeti doğrudan kendisine ait kılması şeklinde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benzetme, yaratılışın sonuçsuz değil, belirli hikmetlere ve en son bir neticeye dönük olduğunu kolayca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küçük ve sınırlı kulluk biçimlerinin sebeplere bağlanması ihtimali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en önemli meyvesi olan insanın ibadet ve şükrü yalnız Allah’a ait olmalı; sebeplere pay vermek hem hikmete hem tevhid inancına aykırıdır.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konan hakikatin gizli ve zayıf değil, belirgin ve göz ardı edilmesi zor bir hakikat olduğunu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hikmete bütünüyle aykırı olduğu, yaratılışın gayesini boşa çıkaracağı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mabudun yalnız Allah olduğu; bu yüzden en yüksek kulluk hakkının da sadece O’na ait olduğu anlayışıyla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önemli kulluk neticesini başkasına bırakmasının düşünülemeyeceği sonucuna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Şükretmesi ve ibadet etmesi öne çıkarılmaktadır.</w:t>
            </w:r>
          </w:p>
        </w:tc>
      </w:tr>
    </w:tbl>
  </w:body>
</w:document>
</file>